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D0EA" w14:textId="77777777" w:rsidR="00920639" w:rsidRDefault="00920639" w:rsidP="00CE170A">
      <w:pPr>
        <w:spacing w:before="240" w:line="312" w:lineRule="auto"/>
        <w:ind w:right="-360"/>
        <w:jc w:val="center"/>
        <w:rPr>
          <w:rFonts w:cs="Times New Roman"/>
          <w:b/>
          <w:sz w:val="28"/>
          <w:szCs w:val="28"/>
        </w:rPr>
      </w:pPr>
    </w:p>
    <w:p w14:paraId="06EDE5B2" w14:textId="7482646E" w:rsidR="00663001" w:rsidRDefault="00663001" w:rsidP="00CE170A">
      <w:pPr>
        <w:spacing w:before="240" w:line="312" w:lineRule="auto"/>
        <w:ind w:right="-360"/>
        <w:jc w:val="center"/>
        <w:rPr>
          <w:rFonts w:cs="Times New Roman"/>
          <w:b/>
          <w:sz w:val="28"/>
          <w:szCs w:val="28"/>
        </w:rPr>
      </w:pPr>
      <w:r w:rsidRPr="001D6341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DC534A" wp14:editId="0E74224A">
            <wp:simplePos x="0" y="0"/>
            <wp:positionH relativeFrom="column">
              <wp:posOffset>1684020</wp:posOffset>
            </wp:positionH>
            <wp:positionV relativeFrom="paragraph">
              <wp:posOffset>156624</wp:posOffset>
            </wp:positionV>
            <wp:extent cx="2665413" cy="657225"/>
            <wp:effectExtent l="0" t="0" r="190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41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1A511" w14:textId="77777777" w:rsidR="00663001" w:rsidRDefault="00663001" w:rsidP="00CE170A">
      <w:pPr>
        <w:spacing w:before="240" w:line="312" w:lineRule="auto"/>
        <w:ind w:right="-360"/>
        <w:jc w:val="center"/>
        <w:rPr>
          <w:rFonts w:cs="Times New Roman"/>
          <w:b/>
          <w:sz w:val="28"/>
          <w:szCs w:val="28"/>
        </w:rPr>
      </w:pPr>
    </w:p>
    <w:p w14:paraId="0656E0E2" w14:textId="77777777" w:rsidR="00920639" w:rsidRDefault="00E82767" w:rsidP="00920639">
      <w:pPr>
        <w:spacing w:before="240"/>
        <w:ind w:right="-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DB4913">
        <w:rPr>
          <w:rFonts w:cs="Times New Roman"/>
          <w:b/>
          <w:sz w:val="28"/>
          <w:szCs w:val="28"/>
        </w:rPr>
        <w:t xml:space="preserve">Department of Psychological Science </w:t>
      </w:r>
    </w:p>
    <w:p w14:paraId="41768159" w14:textId="20D0E53F" w:rsidR="00DB4913" w:rsidRDefault="00920639" w:rsidP="00920639">
      <w:pPr>
        <w:ind w:right="-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Dual Credit/Adjunct </w:t>
      </w:r>
      <w:r w:rsidR="00DB4913">
        <w:rPr>
          <w:rFonts w:cs="Times New Roman"/>
          <w:b/>
          <w:sz w:val="28"/>
          <w:szCs w:val="28"/>
        </w:rPr>
        <w:t>Agenda</w:t>
      </w:r>
    </w:p>
    <w:p w14:paraId="7A4D1D0D" w14:textId="396B02A1" w:rsidR="00DB4913" w:rsidRDefault="00AB16EA" w:rsidP="0087483D">
      <w:pPr>
        <w:ind w:right="-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January 1</w:t>
      </w:r>
      <w:r w:rsidR="00920639">
        <w:rPr>
          <w:rFonts w:cs="Times New Roman"/>
          <w:b/>
          <w:sz w:val="28"/>
          <w:szCs w:val="28"/>
        </w:rPr>
        <w:t>8</w:t>
      </w:r>
      <w:r>
        <w:rPr>
          <w:rFonts w:cs="Times New Roman"/>
          <w:b/>
          <w:sz w:val="28"/>
          <w:szCs w:val="28"/>
        </w:rPr>
        <w:t>, 2020</w:t>
      </w:r>
      <w:r w:rsidR="00DB4913">
        <w:rPr>
          <w:rFonts w:cs="Times New Roman"/>
          <w:b/>
          <w:sz w:val="28"/>
          <w:szCs w:val="28"/>
        </w:rPr>
        <w:t xml:space="preserve"> </w:t>
      </w:r>
      <w:r w:rsidR="0005352B">
        <w:rPr>
          <w:rFonts w:cs="Times New Roman"/>
          <w:b/>
          <w:sz w:val="28"/>
          <w:szCs w:val="28"/>
        </w:rPr>
        <w:t>1</w:t>
      </w:r>
      <w:r w:rsidR="00DB4913">
        <w:rPr>
          <w:rFonts w:cs="Times New Roman"/>
          <w:b/>
          <w:sz w:val="28"/>
          <w:szCs w:val="28"/>
        </w:rPr>
        <w:t>:</w:t>
      </w:r>
      <w:r w:rsidR="00E444F3">
        <w:rPr>
          <w:rFonts w:cs="Times New Roman"/>
          <w:b/>
          <w:sz w:val="28"/>
          <w:szCs w:val="28"/>
        </w:rPr>
        <w:t>3</w:t>
      </w:r>
      <w:r w:rsidR="00DB4913">
        <w:rPr>
          <w:rFonts w:cs="Times New Roman"/>
          <w:b/>
          <w:sz w:val="28"/>
          <w:szCs w:val="28"/>
        </w:rPr>
        <w:t xml:space="preserve">0 </w:t>
      </w:r>
      <w:r w:rsidR="0005352B">
        <w:rPr>
          <w:rFonts w:cs="Times New Roman"/>
          <w:b/>
          <w:sz w:val="28"/>
          <w:szCs w:val="28"/>
        </w:rPr>
        <w:t>P</w:t>
      </w:r>
      <w:r w:rsidR="00DB4913">
        <w:rPr>
          <w:rFonts w:cs="Times New Roman"/>
          <w:b/>
          <w:sz w:val="28"/>
          <w:szCs w:val="28"/>
        </w:rPr>
        <w:t xml:space="preserve">.M. – </w:t>
      </w:r>
      <w:r w:rsidR="0034309A">
        <w:rPr>
          <w:rFonts w:cs="Times New Roman"/>
          <w:b/>
          <w:sz w:val="28"/>
          <w:szCs w:val="28"/>
        </w:rPr>
        <w:t>3</w:t>
      </w:r>
      <w:r w:rsidR="00DB4913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>0</w:t>
      </w:r>
      <w:r w:rsidR="00DB4913">
        <w:rPr>
          <w:rFonts w:cs="Times New Roman"/>
          <w:b/>
          <w:sz w:val="28"/>
          <w:szCs w:val="28"/>
        </w:rPr>
        <w:t>0 P.M.</w:t>
      </w:r>
    </w:p>
    <w:p w14:paraId="7B60873C" w14:textId="77777777" w:rsidR="00663001" w:rsidRDefault="00663001" w:rsidP="00663001"/>
    <w:p w14:paraId="49A135FF" w14:textId="77777777" w:rsidR="00602874" w:rsidRDefault="0065482F" w:rsidP="00602874">
      <w:pPr>
        <w:tabs>
          <w:tab w:val="left" w:leader="dot" w:pos="450"/>
          <w:tab w:val="left" w:pos="1440"/>
          <w:tab w:val="right" w:leader="dot" w:pos="9360"/>
        </w:tabs>
        <w:spacing w:line="480" w:lineRule="auto"/>
        <w:ind w:right="-360"/>
        <w:rPr>
          <w:rFonts w:cs="Times New Roman"/>
        </w:rPr>
      </w:pPr>
      <w:r w:rsidRPr="00197829">
        <w:rPr>
          <w:rFonts w:cs="Times New Roman"/>
        </w:rPr>
        <w:t>Welcome!</w:t>
      </w:r>
    </w:p>
    <w:p w14:paraId="33692E0B" w14:textId="243613C5" w:rsidR="00FC51C5" w:rsidRDefault="00920639" w:rsidP="00602874">
      <w:pPr>
        <w:tabs>
          <w:tab w:val="left" w:leader="dot" w:pos="450"/>
          <w:tab w:val="left" w:pos="1440"/>
          <w:tab w:val="right" w:leader="dot" w:pos="9360"/>
        </w:tabs>
        <w:spacing w:line="480" w:lineRule="auto"/>
        <w:ind w:right="-360"/>
        <w:rPr>
          <w:rFonts w:cs="Times New Roman"/>
        </w:rPr>
      </w:pPr>
      <w:r>
        <w:rPr>
          <w:rFonts w:cs="Times New Roman"/>
        </w:rPr>
        <w:t>Grade Submission</w:t>
      </w:r>
      <w:r>
        <w:rPr>
          <w:rFonts w:cs="Times New Roman"/>
        </w:rPr>
        <w:tab/>
        <w:t>Carlo González</w:t>
      </w:r>
    </w:p>
    <w:p w14:paraId="27D0804D" w14:textId="604EA7B5" w:rsidR="00920639" w:rsidRDefault="00920639" w:rsidP="00602874">
      <w:pPr>
        <w:tabs>
          <w:tab w:val="left" w:leader="dot" w:pos="450"/>
          <w:tab w:val="left" w:pos="1440"/>
          <w:tab w:val="right" w:leader="dot" w:pos="9360"/>
        </w:tabs>
        <w:spacing w:line="480" w:lineRule="auto"/>
        <w:ind w:right="-360"/>
        <w:rPr>
          <w:rFonts w:cs="Times New Roman"/>
        </w:rPr>
      </w:pPr>
      <w:r>
        <w:rPr>
          <w:rFonts w:cs="Times New Roman"/>
        </w:rPr>
        <w:t>Textbooks (current)</w:t>
      </w:r>
      <w:r>
        <w:rPr>
          <w:rFonts w:cs="Times New Roman"/>
        </w:rPr>
        <w:tab/>
        <w:t>Carlo González</w:t>
      </w:r>
    </w:p>
    <w:p w14:paraId="4484C350" w14:textId="29417950" w:rsidR="00920639" w:rsidRDefault="00920639" w:rsidP="00602874">
      <w:pPr>
        <w:tabs>
          <w:tab w:val="left" w:leader="dot" w:pos="450"/>
          <w:tab w:val="left" w:pos="1440"/>
          <w:tab w:val="right" w:leader="dot" w:pos="9360"/>
        </w:tabs>
        <w:spacing w:line="480" w:lineRule="auto"/>
        <w:ind w:right="-360"/>
        <w:rPr>
          <w:rFonts w:cs="Times New Roman"/>
        </w:rPr>
      </w:pPr>
      <w:r>
        <w:rPr>
          <w:rFonts w:cs="Times New Roman"/>
        </w:rPr>
        <w:t>Syllabi:  Concourse</w:t>
      </w:r>
      <w:r>
        <w:rPr>
          <w:rFonts w:cs="Times New Roman"/>
        </w:rPr>
        <w:tab/>
      </w:r>
      <w:r>
        <w:rPr>
          <w:rFonts w:cs="Times New Roman"/>
        </w:rPr>
        <w:t>Carlo González</w:t>
      </w:r>
    </w:p>
    <w:p w14:paraId="4FD7CAA1" w14:textId="2761F47E" w:rsidR="00920639" w:rsidRDefault="00920639" w:rsidP="00920639">
      <w:pPr>
        <w:pStyle w:val="ListParagraph"/>
        <w:numPr>
          <w:ilvl w:val="0"/>
          <w:numId w:val="4"/>
        </w:numPr>
        <w:tabs>
          <w:tab w:val="left" w:pos="1440"/>
          <w:tab w:val="right" w:leader="dot" w:pos="9360"/>
        </w:tabs>
        <w:ind w:right="-360"/>
        <w:rPr>
          <w:rFonts w:cs="Times New Roman"/>
        </w:rPr>
      </w:pPr>
      <w:r>
        <w:rPr>
          <w:rFonts w:cs="Times New Roman"/>
        </w:rPr>
        <w:t>Requirements and expectations</w:t>
      </w:r>
    </w:p>
    <w:p w14:paraId="73ED51E6" w14:textId="46F5BA9F" w:rsidR="00920639" w:rsidRDefault="00920639" w:rsidP="00920639">
      <w:pPr>
        <w:pStyle w:val="ListParagraph"/>
        <w:numPr>
          <w:ilvl w:val="1"/>
          <w:numId w:val="4"/>
        </w:numPr>
        <w:tabs>
          <w:tab w:val="left" w:pos="1440"/>
          <w:tab w:val="right" w:leader="dot" w:pos="9360"/>
        </w:tabs>
        <w:ind w:right="-360"/>
        <w:rPr>
          <w:rFonts w:cs="Times New Roman"/>
        </w:rPr>
      </w:pPr>
      <w:r>
        <w:rPr>
          <w:rFonts w:cs="Times New Roman"/>
        </w:rPr>
        <w:t>Office Hours</w:t>
      </w:r>
    </w:p>
    <w:p w14:paraId="5C053D0D" w14:textId="6BF2CF7D" w:rsidR="00920639" w:rsidRDefault="00920639" w:rsidP="00920639">
      <w:pPr>
        <w:pStyle w:val="ListParagraph"/>
        <w:numPr>
          <w:ilvl w:val="1"/>
          <w:numId w:val="4"/>
        </w:numPr>
        <w:tabs>
          <w:tab w:val="left" w:pos="1440"/>
          <w:tab w:val="right" w:leader="dot" w:pos="9360"/>
        </w:tabs>
        <w:ind w:right="-360"/>
        <w:rPr>
          <w:rFonts w:cs="Times New Roman"/>
        </w:rPr>
      </w:pPr>
      <w:r>
        <w:rPr>
          <w:rFonts w:cs="Times New Roman"/>
        </w:rPr>
        <w:t>Response to Email, voicemail</w:t>
      </w:r>
    </w:p>
    <w:p w14:paraId="5D0ED7C2" w14:textId="604C1C08" w:rsidR="00920639" w:rsidRDefault="00920639" w:rsidP="00920639">
      <w:pPr>
        <w:pStyle w:val="ListParagraph"/>
        <w:numPr>
          <w:ilvl w:val="1"/>
          <w:numId w:val="4"/>
        </w:numPr>
        <w:tabs>
          <w:tab w:val="left" w:pos="1440"/>
          <w:tab w:val="right" w:leader="dot" w:pos="9360"/>
        </w:tabs>
        <w:spacing w:line="480" w:lineRule="auto"/>
        <w:ind w:right="-360"/>
        <w:rPr>
          <w:rFonts w:cs="Times New Roman"/>
        </w:rPr>
      </w:pPr>
      <w:r>
        <w:rPr>
          <w:rFonts w:cs="Times New Roman"/>
        </w:rPr>
        <w:t>Deadlines for Syllabi/course outline submission: Monday, January 20, 2020</w:t>
      </w:r>
    </w:p>
    <w:p w14:paraId="62DC39F1" w14:textId="0AC7D73C" w:rsidR="00920639" w:rsidRDefault="00920639" w:rsidP="00920639">
      <w:pPr>
        <w:pStyle w:val="ListParagraph"/>
        <w:numPr>
          <w:ilvl w:val="0"/>
          <w:numId w:val="4"/>
        </w:numPr>
        <w:tabs>
          <w:tab w:val="left" w:pos="1440"/>
          <w:tab w:val="right" w:leader="dot" w:pos="9360"/>
        </w:tabs>
        <w:ind w:right="-360"/>
        <w:rPr>
          <w:rFonts w:cs="Times New Roman"/>
        </w:rPr>
      </w:pPr>
      <w:r>
        <w:rPr>
          <w:rFonts w:cs="Times New Roman"/>
        </w:rPr>
        <w:t>Course Grading Expectations</w:t>
      </w:r>
    </w:p>
    <w:p w14:paraId="2F98E1C7" w14:textId="42A1DFDB" w:rsidR="00920639" w:rsidRDefault="00920639" w:rsidP="00920639">
      <w:pPr>
        <w:pStyle w:val="ListParagraph"/>
        <w:numPr>
          <w:ilvl w:val="1"/>
          <w:numId w:val="4"/>
        </w:numPr>
        <w:tabs>
          <w:tab w:val="left" w:pos="1440"/>
          <w:tab w:val="right" w:leader="dot" w:pos="9360"/>
        </w:tabs>
        <w:ind w:right="-360"/>
        <w:rPr>
          <w:rFonts w:cs="Times New Roman"/>
        </w:rPr>
      </w:pPr>
      <w:r>
        <w:rPr>
          <w:rFonts w:cs="Times New Roman"/>
        </w:rPr>
        <w:t>Scale is up to you, but maintain college-level rigor</w:t>
      </w:r>
    </w:p>
    <w:p w14:paraId="11E0A594" w14:textId="171FACF5" w:rsidR="00920639" w:rsidRDefault="00920639" w:rsidP="00920639">
      <w:pPr>
        <w:tabs>
          <w:tab w:val="left" w:pos="1440"/>
          <w:tab w:val="right" w:leader="dot" w:pos="9360"/>
        </w:tabs>
        <w:spacing w:before="240"/>
        <w:ind w:left="360" w:right="-36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Required Professional Development</w:t>
      </w:r>
    </w:p>
    <w:p w14:paraId="353AF2FE" w14:textId="214F5579" w:rsidR="00920639" w:rsidRDefault="00920639" w:rsidP="00920639">
      <w:pPr>
        <w:pStyle w:val="ListParagraph"/>
        <w:numPr>
          <w:ilvl w:val="0"/>
          <w:numId w:val="6"/>
        </w:numPr>
        <w:tabs>
          <w:tab w:val="left" w:pos="1440"/>
          <w:tab w:val="right" w:leader="dot" w:pos="9360"/>
        </w:tabs>
        <w:spacing w:before="240"/>
        <w:ind w:right="-360"/>
        <w:rPr>
          <w:rFonts w:cs="Times New Roman"/>
        </w:rPr>
      </w:pPr>
      <w:r>
        <w:rPr>
          <w:rFonts w:cs="Times New Roman"/>
        </w:rPr>
        <w:t>DELTA</w:t>
      </w:r>
    </w:p>
    <w:p w14:paraId="7B8EB6BB" w14:textId="51B48CF1" w:rsidR="00920639" w:rsidRDefault="00920639" w:rsidP="00920639">
      <w:pPr>
        <w:pStyle w:val="ListParagraph"/>
        <w:numPr>
          <w:ilvl w:val="0"/>
          <w:numId w:val="6"/>
        </w:numPr>
        <w:tabs>
          <w:tab w:val="left" w:pos="1440"/>
          <w:tab w:val="right" w:leader="dot" w:pos="9360"/>
        </w:tabs>
        <w:spacing w:before="240"/>
        <w:ind w:right="-360"/>
        <w:rPr>
          <w:rFonts w:cs="Times New Roman"/>
        </w:rPr>
      </w:pPr>
      <w:r>
        <w:rPr>
          <w:rFonts w:cs="Times New Roman"/>
        </w:rPr>
        <w:t>Adjunct and Dual Credit Professional Development Days, Departmental Meetings:  Invitation extended, required by NASAP for Dual-Credit faculty to attend departmental meetings</w:t>
      </w:r>
    </w:p>
    <w:p w14:paraId="168FCC6D" w14:textId="7574070D" w:rsidR="00920639" w:rsidRPr="00920639" w:rsidRDefault="00920639" w:rsidP="00920639">
      <w:pPr>
        <w:tabs>
          <w:tab w:val="left" w:pos="1440"/>
          <w:tab w:val="right" w:leader="dot" w:pos="9360"/>
        </w:tabs>
        <w:spacing w:before="240"/>
        <w:ind w:right="-360"/>
        <w:rPr>
          <w:rFonts w:cs="Times New Roman"/>
        </w:rPr>
      </w:pPr>
      <w:r>
        <w:rPr>
          <w:rFonts w:cs="Times New Roman"/>
        </w:rPr>
        <w:t>Blackboard Fundamentals Complete!</w:t>
      </w:r>
    </w:p>
    <w:sectPr w:rsidR="00920639" w:rsidRPr="00920639" w:rsidSect="00E82767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EDF"/>
    <w:multiLevelType w:val="hybridMultilevel"/>
    <w:tmpl w:val="20B0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2F62"/>
    <w:multiLevelType w:val="hybridMultilevel"/>
    <w:tmpl w:val="DE6A4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2B6D3A"/>
    <w:multiLevelType w:val="hybridMultilevel"/>
    <w:tmpl w:val="CA409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2FF2"/>
    <w:multiLevelType w:val="hybridMultilevel"/>
    <w:tmpl w:val="06EA8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FD52AC"/>
    <w:multiLevelType w:val="hybridMultilevel"/>
    <w:tmpl w:val="52F0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42349"/>
    <w:multiLevelType w:val="hybridMultilevel"/>
    <w:tmpl w:val="DCBE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D1"/>
    <w:rsid w:val="00036EF7"/>
    <w:rsid w:val="0005352B"/>
    <w:rsid w:val="00137542"/>
    <w:rsid w:val="00151CE7"/>
    <w:rsid w:val="00176B31"/>
    <w:rsid w:val="00197829"/>
    <w:rsid w:val="001E7949"/>
    <w:rsid w:val="00232F0E"/>
    <w:rsid w:val="00246723"/>
    <w:rsid w:val="002C1E9B"/>
    <w:rsid w:val="002D3D95"/>
    <w:rsid w:val="0034309A"/>
    <w:rsid w:val="003948A0"/>
    <w:rsid w:val="003E03C1"/>
    <w:rsid w:val="003E3353"/>
    <w:rsid w:val="00435253"/>
    <w:rsid w:val="0051483B"/>
    <w:rsid w:val="00556389"/>
    <w:rsid w:val="005927B6"/>
    <w:rsid w:val="005B13CB"/>
    <w:rsid w:val="00602874"/>
    <w:rsid w:val="00630E16"/>
    <w:rsid w:val="0065482F"/>
    <w:rsid w:val="00663001"/>
    <w:rsid w:val="006E221D"/>
    <w:rsid w:val="00715CAB"/>
    <w:rsid w:val="00727468"/>
    <w:rsid w:val="007B54D1"/>
    <w:rsid w:val="007D49A7"/>
    <w:rsid w:val="007F7D66"/>
    <w:rsid w:val="008001E9"/>
    <w:rsid w:val="00823309"/>
    <w:rsid w:val="0087483D"/>
    <w:rsid w:val="00920639"/>
    <w:rsid w:val="00952F76"/>
    <w:rsid w:val="00963CB2"/>
    <w:rsid w:val="00980CA8"/>
    <w:rsid w:val="00A23CBE"/>
    <w:rsid w:val="00A45049"/>
    <w:rsid w:val="00A66841"/>
    <w:rsid w:val="00A87B36"/>
    <w:rsid w:val="00AB16EA"/>
    <w:rsid w:val="00B52CC7"/>
    <w:rsid w:val="00BA71BB"/>
    <w:rsid w:val="00C47D20"/>
    <w:rsid w:val="00CA2575"/>
    <w:rsid w:val="00CE170A"/>
    <w:rsid w:val="00D04EDC"/>
    <w:rsid w:val="00D23E80"/>
    <w:rsid w:val="00D35CB1"/>
    <w:rsid w:val="00D47D81"/>
    <w:rsid w:val="00D60672"/>
    <w:rsid w:val="00D66B27"/>
    <w:rsid w:val="00DB1D5D"/>
    <w:rsid w:val="00DB4913"/>
    <w:rsid w:val="00E04186"/>
    <w:rsid w:val="00E444F3"/>
    <w:rsid w:val="00E82767"/>
    <w:rsid w:val="00E86E7F"/>
    <w:rsid w:val="00F33CD8"/>
    <w:rsid w:val="00F97E8C"/>
    <w:rsid w:val="00FC51C5"/>
    <w:rsid w:val="00F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E38A"/>
  <w15:chartTrackingRefBased/>
  <w15:docId w15:val="{CF134EBC-F900-4809-AAA1-E24FC678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91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9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4913"/>
    <w:rPr>
      <w:rFonts w:asciiTheme="majorHAnsi" w:eastAsiaTheme="majorEastAsia" w:hAnsiTheme="majorHAnsi" w:cstheme="majorBidi"/>
      <w:b/>
      <w:color w:val="703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AC7C87469F14EBD49071E0AE881BB" ma:contentTypeVersion="13" ma:contentTypeDescription="Create a new document." ma:contentTypeScope="" ma:versionID="b8a9b8ef1a9efc2544eb24ad9632a708">
  <xsd:schema xmlns:xsd="http://www.w3.org/2001/XMLSchema" xmlns:xs="http://www.w3.org/2001/XMLSchema" xmlns:p="http://schemas.microsoft.com/office/2006/metadata/properties" xmlns:ns3="202494c4-bd6f-4b72-a02b-7a4040cadac4" xmlns:ns4="f369d7b5-5d2b-4f6d-be2f-0ce3ca0ce59b" targetNamespace="http://schemas.microsoft.com/office/2006/metadata/properties" ma:root="true" ma:fieldsID="4c9a4fb5f45f59c05757018126bbbaeb" ns3:_="" ns4:_="">
    <xsd:import namespace="202494c4-bd6f-4b72-a02b-7a4040cadac4"/>
    <xsd:import namespace="f369d7b5-5d2b-4f6d-be2f-0ce3ca0ce5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494c4-bd6f-4b72-a02b-7a4040cada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d7b5-5d2b-4f6d-be2f-0ce3ca0ce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B4B86-2246-4B52-A27D-DAACD2EAA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494c4-bd6f-4b72-a02b-7a4040cadac4"/>
    <ds:schemaRef ds:uri="f369d7b5-5d2b-4f6d-be2f-0ce3ca0ce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A7929-03E6-4E53-BCAF-2F8581B5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F53B9-0FD7-49FC-AC06-9A4FFE214EAB}">
  <ds:schemaRefs>
    <ds:schemaRef ds:uri="http://purl.org/dc/terms/"/>
    <ds:schemaRef ds:uri="f369d7b5-5d2b-4f6d-be2f-0ce3ca0ce59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02494c4-bd6f-4b72-a02b-7a4040cadac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Israel</dc:creator>
  <cp:keywords/>
  <dc:description/>
  <cp:lastModifiedBy>Michele Vela</cp:lastModifiedBy>
  <cp:revision>3</cp:revision>
  <cp:lastPrinted>2020-01-17T16:49:00Z</cp:lastPrinted>
  <dcterms:created xsi:type="dcterms:W3CDTF">2020-01-17T16:38:00Z</dcterms:created>
  <dcterms:modified xsi:type="dcterms:W3CDTF">2020-01-17T16:52:00Z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0x010100711AC7C87469F14EBD49071E0AE881BB</vt:lpwstr>
  </property>
</Properties>
</file>